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5C17715" w14:textId="77777777" w:rsidR="00BB3222" w:rsidRPr="005F38C7" w:rsidRDefault="00BB3222" w:rsidP="00BB3222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1AD532BF" w14:textId="77777777" w:rsidR="00BB3222" w:rsidRDefault="00BB3222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36DE899" w14:textId="70021464" w:rsidR="00CE66C7" w:rsidRDefault="007D482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&lt;Files\\Bromley&gt; - § 1 reference coded  [11.32% Coverage]</w:t>
      </w:r>
    </w:p>
    <w:p w14:paraId="5A812898" w14:textId="77777777" w:rsidR="00CE66C7" w:rsidRDefault="00CE66C7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7FF4888" w14:textId="77777777" w:rsidR="00CE66C7" w:rsidRDefault="007D482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1 - 11.32% Coverage</w:t>
      </w:r>
    </w:p>
    <w:p w14:paraId="078E3FCF" w14:textId="77777777" w:rsidR="00CE66C7" w:rsidRDefault="00CE66C7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773296BA" w14:textId="77777777" w:rsidR="00CE66C7" w:rsidRDefault="007D482D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b w:val="0"/>
          <w:color w:val="00753B"/>
        </w:rPr>
      </w:pPr>
      <w:r>
        <w:rPr>
          <w:rFonts w:ascii="Arial" w:eastAsia="Arial" w:hAnsi="Arial"/>
          <w:b w:val="0"/>
          <w:color w:val="00753B"/>
        </w:rPr>
        <w:t>Dog walking licence</w:t>
      </w:r>
    </w:p>
    <w:p w14:paraId="6ACD560D" w14:textId="77777777" w:rsidR="00CE66C7" w:rsidRDefault="007D482D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71717"/>
        </w:rPr>
      </w:pPr>
      <w:r>
        <w:rPr>
          <w:rFonts w:ascii="Arial" w:eastAsia="Arial" w:hAnsi="Arial"/>
          <w:color w:val="171717"/>
        </w:rPr>
        <w:t>From 1 January 2021 residents and professional dog walkers will only be able to walk a maximum of six dogs at any one time in a public place in the borough of Bromley.</w:t>
      </w:r>
    </w:p>
    <w:p w14:paraId="626B33EC" w14:textId="77777777" w:rsidR="00CE66C7" w:rsidRDefault="007D482D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71717"/>
        </w:rPr>
      </w:pPr>
      <w:r>
        <w:rPr>
          <w:rFonts w:ascii="Arial" w:eastAsia="Arial" w:hAnsi="Arial"/>
          <w:color w:val="171717"/>
        </w:rPr>
        <w:t>Anyone wishing to walk five or six dogs will require a </w:t>
      </w:r>
      <w:hyperlink r:id="rId4" w:history="1">
        <w:r>
          <w:rPr>
            <w:rFonts w:ascii="Arial" w:eastAsia="Arial" w:hAnsi="Arial"/>
            <w:color w:val="336699"/>
            <w:u w:val="single"/>
          </w:rPr>
          <w:t>dog walking licence</w:t>
        </w:r>
      </w:hyperlink>
      <w:r>
        <w:rPr>
          <w:rFonts w:ascii="Arial" w:eastAsia="Arial" w:hAnsi="Arial"/>
          <w:color w:val="171717"/>
        </w:rPr>
        <w:t>. A licence is not necessary for anyone walking less than five dogs.</w:t>
      </w:r>
    </w:p>
    <w:p w14:paraId="45B3C0AC" w14:textId="77777777" w:rsidR="00CE66C7" w:rsidRDefault="00CE66C7">
      <w:pPr>
        <w:pStyle w:val="Normal0"/>
        <w:rPr>
          <w:rFonts w:ascii="Segoe UI" w:eastAsia="Segoe UI" w:hAnsi="Segoe UI"/>
          <w:color w:val="171717"/>
          <w:sz w:val="20"/>
        </w:rPr>
      </w:pPr>
    </w:p>
    <w:p w14:paraId="1BF35B75" w14:textId="77777777" w:rsidR="00CE66C7" w:rsidRDefault="007D482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&lt;Files\\DEFRA Dealing with irresponsible dog-ownership-practitioners-manual-annexes-a-d&gt; - § 1 reference coded  [0.60% Coverage]</w:t>
      </w:r>
    </w:p>
    <w:p w14:paraId="62084A3B" w14:textId="77777777" w:rsidR="00CE66C7" w:rsidRDefault="00CE66C7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3149225" w14:textId="77777777" w:rsidR="00CE66C7" w:rsidRDefault="007D482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1 - 0.60% Coverage</w:t>
      </w:r>
    </w:p>
    <w:p w14:paraId="7737980A" w14:textId="77777777" w:rsidR="00CE66C7" w:rsidRDefault="00CE66C7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AD0A88D" w14:textId="77777777" w:rsidR="00CE66C7" w:rsidRDefault="007D482D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 xml:space="preserve">In a local park, there have been a number of cases of dogs running loose and owners/keepers unable to bring them under control and struggling to control all dogs they are walking, even when they are on lead. </w:t>
      </w:r>
    </w:p>
    <w:p w14:paraId="21DEF8E0" w14:textId="77777777" w:rsidR="00CE66C7" w:rsidRDefault="007D482D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Open and green spaces can attract a wide number of users, amongst them dog walkers. In order to protect public safety, local authorities can use a Public Spaces Protection Order to limit the maximum number of dogs that an individual may walk at any one time. When deciding upon a number, authorities should base their decision upon the maximum number of dogs which a person can control, which will be affected by various factors including ability, the environment, the nature of the dogs and other users of the p</w:t>
      </w:r>
      <w:r>
        <w:rPr>
          <w:rFonts w:ascii="Segoe UI" w:eastAsia="Segoe UI" w:hAnsi="Segoe UI"/>
          <w:sz w:val="20"/>
        </w:rPr>
        <w:t xml:space="preserve">ark. As a guiding rule, expert advice suggests this should not exceed six. </w:t>
      </w:r>
    </w:p>
    <w:p w14:paraId="01FE6014" w14:textId="77777777" w:rsidR="00CE66C7" w:rsidRDefault="007D482D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In addition, the PSPO allows local authorities to be more specific where it is felt necessary. For example, a PSPO could state that a maximum number of dogs that can be walked by an individual is six, but only three may be off lead at any one time, to increase the owner/keeper’s control. Clearly if this problem is limited to only one or two individuals, it can also be addressed through a Community Protection Notice, rather than introducing restrictions which would affect all dog owners</w:t>
      </w:r>
    </w:p>
    <w:p w14:paraId="16B8834F" w14:textId="77777777" w:rsidR="00CE66C7" w:rsidRDefault="00CE66C7">
      <w:pPr>
        <w:pStyle w:val="Normal0"/>
        <w:rPr>
          <w:rFonts w:ascii="Segoe UI" w:eastAsia="Segoe UI" w:hAnsi="Segoe UI"/>
          <w:sz w:val="20"/>
        </w:rPr>
      </w:pPr>
    </w:p>
    <w:p w14:paraId="3F922F57" w14:textId="77777777" w:rsidR="00CE66C7" w:rsidRDefault="007D482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2 references coded  [0.30% Coverage]</w:t>
      </w:r>
    </w:p>
    <w:p w14:paraId="662EEB94" w14:textId="77777777" w:rsidR="00CE66C7" w:rsidRDefault="00CE66C7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11077D7" w14:textId="77777777" w:rsidR="00CE66C7" w:rsidRDefault="007D482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1 - 0.21% Coverage</w:t>
      </w:r>
    </w:p>
    <w:p w14:paraId="5FD23C3C" w14:textId="77777777" w:rsidR="00CE66C7" w:rsidRDefault="00CE66C7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F5DAE6E" w14:textId="77777777" w:rsidR="00CE66C7" w:rsidRDefault="007D482D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.10 Some Local Authorities have orders in place stipulating the maximum number of dogs that can be walked in public by a single person. Owners should check with their Local Authority to ensure they comply with any such orders.</w:t>
      </w:r>
    </w:p>
    <w:p w14:paraId="67F96343" w14:textId="77777777" w:rsidR="00CE66C7" w:rsidRDefault="00CE66C7">
      <w:pPr>
        <w:pStyle w:val="Normal0"/>
        <w:rPr>
          <w:rFonts w:ascii="Segoe UI" w:eastAsia="Segoe UI" w:hAnsi="Segoe UI"/>
          <w:sz w:val="20"/>
        </w:rPr>
      </w:pPr>
    </w:p>
    <w:p w14:paraId="6561EF1C" w14:textId="77777777" w:rsidR="00CE66C7" w:rsidRDefault="007D482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2 - 0.09% Coverage</w:t>
      </w:r>
    </w:p>
    <w:p w14:paraId="791EE2FB" w14:textId="77777777" w:rsidR="00CE66C7" w:rsidRDefault="00CE66C7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0F6A0E9" w14:textId="77777777" w:rsidR="00CE66C7" w:rsidRDefault="007D482D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that the Council may place a limit on the number of dogs that can be walked by a person at any one time.</w:t>
      </w:r>
    </w:p>
    <w:p w14:paraId="0087C983" w14:textId="77777777" w:rsidR="00CE66C7" w:rsidRDefault="00CE66C7">
      <w:pPr>
        <w:pStyle w:val="Normal0"/>
        <w:rPr>
          <w:rFonts w:ascii="Segoe UI" w:eastAsia="Segoe UI" w:hAnsi="Segoe UI"/>
          <w:sz w:val="20"/>
        </w:rPr>
      </w:pPr>
    </w:p>
    <w:p w14:paraId="744A6946" w14:textId="77777777" w:rsidR="00CE66C7" w:rsidRDefault="00CE66C7">
      <w:pPr>
        <w:pStyle w:val="Normal0"/>
        <w:rPr>
          <w:rFonts w:ascii="Segoe UI" w:eastAsia="Segoe UI" w:hAnsi="Segoe UI"/>
          <w:sz w:val="20"/>
        </w:rPr>
      </w:pPr>
    </w:p>
    <w:sectPr w:rsidR="00CE66C7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6C7"/>
    <w:rsid w:val="009F5E04"/>
    <w:rsid w:val="00BB3222"/>
    <w:rsid w:val="00CE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19289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qFormat/>
    <w:pPr>
      <w:spacing w:before="100" w:after="100" w:line="240" w:lineRule="atLeast"/>
      <w:outlineLvl w:val="1"/>
    </w:pPr>
    <w:rPr>
      <w:rFonts w:ascii="Times New Roman" w:eastAsia="Times New Roman" w:hAnsi="Times New Roman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  <w:style w:type="character" w:styleId="Hyperlink">
    <w:name w:val="Hyperlink"/>
    <w:qFormat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romley.gov.uk/licences/dog-walking-licen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2026-07-15T14:46:00Z</dcterms:created>
  <dcterms:modified xsi:type="dcterms:W3CDTF">2026-07-15T14:46:00Z</dcterms:modified>
</cp:coreProperties>
</file>